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7072D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700726C7" w14:textId="77777777" w:rsidR="0042252E" w:rsidRDefault="00657CC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标准化考场建设项目</w:t>
      </w:r>
    </w:p>
    <w:p w14:paraId="7426D553" w14:textId="77777777" w:rsidR="0042252E" w:rsidRDefault="00657CC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竞争性谈判文件</w:t>
      </w:r>
    </w:p>
    <w:p w14:paraId="61166E2D" w14:textId="77777777" w:rsidR="0042252E" w:rsidRDefault="0042252E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1416300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42252E" w:rsidRDefault="0042252E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61CE741" w14:textId="77777777" w:rsidR="0042252E" w:rsidRDefault="00657CC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6BDD6A44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2025年3月</w:t>
      </w:r>
      <w:r w:rsidR="00123EF0">
        <w:rPr>
          <w:rFonts w:ascii="方正小标宋_GBK" w:eastAsia="方正小标宋_GBK" w:hAnsi="宋体" w:hint="eastAsia"/>
          <w:b/>
          <w:sz w:val="32"/>
          <w:szCs w:val="32"/>
        </w:rPr>
        <w:t>18</w:t>
      </w:r>
      <w:r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408E361F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74F2BF1B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0D751BD5" w14:textId="77777777" w:rsidR="0042252E" w:rsidRDefault="00657CC1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14:paraId="409CAEA3" w14:textId="77777777" w:rsidR="0042252E" w:rsidRDefault="0042252E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14:paraId="3622EF1B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77777777" w:rsidR="0042252E" w:rsidRDefault="00657CC1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标准化考场建设项目（编号：20250302）</w:t>
      </w:r>
    </w:p>
    <w:p w14:paraId="7B911B9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3A47C71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6.主要设备符合《国家教育考试网上巡查系统视频标准技术规范（2017版）》和《重庆市国家教育考试标准化考点建设技术规范（2017版）》文件要求，并取得</w:t>
      </w:r>
      <w:proofErr w:type="gramStart"/>
      <w:r>
        <w:rPr>
          <w:rFonts w:ascii="宋体" w:hAnsi="宋体" w:hint="eastAsia"/>
          <w:color w:val="000000"/>
          <w:sz w:val="24"/>
        </w:rPr>
        <w:t>佳发科技</w:t>
      </w:r>
      <w:proofErr w:type="gramEnd"/>
      <w:r>
        <w:rPr>
          <w:rFonts w:ascii="宋体" w:hAnsi="宋体" w:hint="eastAsia"/>
          <w:color w:val="000000"/>
          <w:sz w:val="24"/>
        </w:rPr>
        <w:t>销售及售后书面授权。</w:t>
      </w:r>
    </w:p>
    <w:p w14:paraId="09A2309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045A8EA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14:paraId="41DB5A71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14:paraId="429F441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要注明工期及质保时间，售后服务响应时间。</w:t>
      </w:r>
    </w:p>
    <w:p w14:paraId="5CFCA962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一式两份，一正一副。</w:t>
      </w:r>
    </w:p>
    <w:p w14:paraId="0384421E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  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850"/>
        <w:gridCol w:w="351"/>
        <w:gridCol w:w="641"/>
        <w:gridCol w:w="851"/>
        <w:gridCol w:w="5103"/>
        <w:gridCol w:w="567"/>
        <w:gridCol w:w="425"/>
        <w:gridCol w:w="567"/>
      </w:tblGrid>
      <w:tr w:rsidR="0042252E" w14:paraId="66B36579" w14:textId="77777777">
        <w:trPr>
          <w:trHeight w:val="69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2AC07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F3167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子系统名称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243D8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54651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品牌及型号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9138A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设备参数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630CB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BEF05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BFE1F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42252E" w14:paraId="0A5F36A0" w14:textId="77777777">
        <w:trPr>
          <w:trHeight w:val="16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326D4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54CE1F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后端服务器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0AE0F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学校级网关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SIP、转发、管理中心三合一服务器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D7E9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成都佳发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JF-SVW6100L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1961F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1.符合《国家教育考试网上巡查系统视频标准技术规范（2017版）》和《重庆市国家教育考试标准化考点建设技术规范（2017版）》。</w:t>
            </w:r>
          </w:p>
          <w:p w14:paraId="23AE7BD6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2.采用嵌入式设备，实时操作系统（本身具有抗病毒和抗攻击能力）；</w:t>
            </w:r>
          </w:p>
          <w:p w14:paraId="47196184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3.系统管理员用户分组，可对平台设置多类管理员，赋予每类管理员不同的管理权限，如添加删除设备、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帐号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权限，查看权限、设置权限等；</w:t>
            </w:r>
          </w:p>
          <w:p w14:paraId="7C734581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4.SIPURI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组、用户、树形列表管理、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SIPURI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统一命名规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则、分级命名、联合定位；</w:t>
            </w:r>
          </w:p>
          <w:p w14:paraId="5FCD17F4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5.具备实时追踪SIP连接、认证状态功能，支持反向通道技术；</w:t>
            </w:r>
          </w:p>
          <w:p w14:paraId="79EA378B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6.具备SIP向上级的主动注册与多级注册的管理功能；</w:t>
            </w:r>
          </w:p>
          <w:p w14:paraId="725B9E60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7.SIP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终端访问呼叫过程控制；SIP终端远程访问权限控制；</w:t>
            </w:r>
          </w:p>
          <w:p w14:paraId="1CD14B32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8.产品性能：CPU处理器性能相当于Intel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四核主频</w:t>
            </w:r>
            <w:proofErr w:type="spellStart"/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3.0GHz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及以上，内存≥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16G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DDR4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，支持硬盘热插拔功能；</w:t>
            </w:r>
          </w:p>
          <w:p w14:paraId="1F98A80A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9.支持路由控制功能，视频访问呼叫过程、视频远程访问权限控制功能；</w:t>
            </w:r>
          </w:p>
          <w:p w14:paraId="2DAE3A14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能够在实时视频中构建3D图形，自动关联考生基本信息、考点考场信息、座次信息，准确定位并显示信息，并支持通过考生信息快速定位考生及考场；11.支持按照事先设定好的考生科目、时间自动修改通道标签，替代人工大量繁琐的工作；</w:t>
            </w:r>
          </w:p>
          <w:p w14:paraId="7786E80F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12.支持配置转发服务模块，支持多级转发级联，并支持多转发分布式部署协同工作；</w:t>
            </w:r>
          </w:p>
          <w:p w14:paraId="32D1C54A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13.支持TCP/IP、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UDP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RTP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RTCP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、SIP网络协议；</w:t>
            </w:r>
          </w:p>
          <w:p w14:paraId="0906E56F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14.支持图形化流量侦测、网络封包分析、调用任务管理器</w:t>
            </w:r>
          </w:p>
          <w:p w14:paraId="4EA2F87F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15.具有良好的扩展性，能够扩展接入身份验证、视频指挥等系统以及教学质量管理模块功能；</w:t>
            </w:r>
          </w:p>
          <w:p w14:paraId="032FC578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16.系统具有良好的远程维护能力：支持远程关机、重启系统，支持对系统网络进行网络测速，支持快速检测网络运行环境（该条参数需提供第三方检测报告证明）；</w:t>
            </w:r>
          </w:p>
          <w:p w14:paraId="65F17556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.支持对前端巡查图像进行筛选，将未设置考场的图像进行屏蔽，不进行上传，只在本地监看；支持设置判断前端接入设备是否与服务器时间同步，并设置与上级服务器时间同步（该条参数需提供第三方检测报告证明）；</w:t>
            </w:r>
          </w:p>
          <w:p w14:paraId="404832D2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18.为保证考试期间设备稳定且能与重庆市、国家级考试巡查系统互联互通，该产品须与以前设备兼容并保证接入上级系统。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4754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424A4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E25A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356778B4" w14:textId="77777777">
        <w:trPr>
          <w:trHeight w:val="62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0C9B5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383D1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89A97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标考专用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网络流媒体存储服务器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EF149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成都佳发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JF-VER016K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F69D3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1.符合《国家教育考试网上巡查系统视频标准技术规范（2017版）》和《重庆市国家教育考试标准化考点建设技术规范（2017版）》。                                   </w:t>
            </w:r>
          </w:p>
          <w:p w14:paraId="137538C5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 嵌入式设备，Linux操作系统；</w:t>
            </w:r>
          </w:p>
          <w:p w14:paraId="6B300A20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 不少于64路网络视频接入，最大转发码流≥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768Mbps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14:paraId="4E00FE2F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4. 支持双工模式，当全部视（音）频通道满负荷时，仍能正常运行检索以及回放操作，且不丢帧； </w:t>
            </w:r>
          </w:p>
          <w:p w14:paraId="5220DBA5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 浓缩播放功能：可对视频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录像按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智能分析类别检索，将符合设定条件的视频以自定义速度播放，其他视频略过，支持对固定场景中的录像进行智能分析，提取同一场景中不同时段、符合规则的多个运动目标叠加到同一背景中播放； </w:t>
            </w:r>
          </w:p>
          <w:p w14:paraId="219087DE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 可以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对主码流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子码流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分别或同时进行录像，并支持对同一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通道主码流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辅码流分配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不同的存储空间； </w:t>
            </w:r>
          </w:p>
          <w:p w14:paraId="4CCEB769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 报警联动触发信号是，能启动设备相应的通道进行联动记录，能够预录报警触发前≥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600s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的音视频； </w:t>
            </w:r>
          </w:p>
          <w:p w14:paraId="29711B6E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 录像安全管理：支持录像加锁功能，加锁后录像不会被覆盖，并支持录像添加数字水印，支持九宫格图案密码解锁功能；</w:t>
            </w:r>
          </w:p>
          <w:p w14:paraId="68B9CD96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 数据备份功能：支持USB本地备份、USB DVD刻录机备份、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eSata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接口同步备份、Web端网络下载备份；</w:t>
            </w:r>
          </w:p>
          <w:p w14:paraId="5E74C917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 回放功能：支持秒级回放、即时回放、常规回放、事件回放、智能回放、切片回放、标签回放、外部文件回放、日志回放等多种回放方式；</w:t>
            </w:r>
          </w:p>
          <w:p w14:paraId="59E31E2D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11. 支持不少于16个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SATA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接口（可热插拔），单盘容量支持不低于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8TB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，支持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Raid0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Raid1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Raid5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Raid6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Raid10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JBOD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等多种数据模式;支持独立的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eSATA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扩展，支持录像和备份；</w:t>
            </w:r>
          </w:p>
          <w:p w14:paraId="6734B18D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12.可自适应接入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H.265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H.264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MPEG4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视频编码格式，MPEG LayerⅡ、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G711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AAC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音频编码格式，Program Stream（系统流）和Transition Stream（传输流）封装格式的网络视频，并对接入的网络视频进行存储、解码和转发；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6EF5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FD85D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56B8C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4ED4A819" w14:textId="77777777">
        <w:trPr>
          <w:trHeight w:val="5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4E793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0E9A9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2794A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存储硬盘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79207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017E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8T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企业级，7200转，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256M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缓存，3.5寸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A82DE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BFB17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17261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59D19AD9" w14:textId="77777777">
        <w:trPr>
          <w:trHeight w:val="52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83072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EFE446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教室前端设备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EF133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标考红外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高清半球摄像机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B273A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成都佳发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JF-NC302RP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FCDD0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1.符合《国家教育考试网上巡查系统视频标准技术规范（2017版）》和《重庆市国家教育考试标准化考点建设技术规范（2017版）》。                                                                                                            </w:t>
            </w:r>
          </w:p>
          <w:p w14:paraId="79F4E669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2.嵌入式设备，具备实时操作系统；</w:t>
            </w:r>
          </w:p>
          <w:p w14:paraId="1E3D6163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3.采用超低照度200万(1920×1080) 像素，1/2.7英寸CMOS图像传感器；</w:t>
            </w:r>
          </w:p>
          <w:p w14:paraId="368CBED5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4.支持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H.264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H.265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、MPEG-4视频编码，支持MPEG Layer II、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G711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和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AAC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音频编码标准；</w:t>
            </w:r>
          </w:p>
          <w:p w14:paraId="687F5672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5.支持三码流，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ACF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活动帧率控制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）；</w:t>
            </w:r>
          </w:p>
          <w:p w14:paraId="7C25EAAD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6.最大支持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256GB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SD卡，支持录像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断网续传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功能；</w:t>
            </w:r>
          </w:p>
          <w:p w14:paraId="24E1A6FA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7.支持设备认证功能、加密传输能力及数字水印加密，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防数据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被篡改；</w:t>
            </w:r>
          </w:p>
          <w:p w14:paraId="3580ABB0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8.支持宽动态、3D 降噪、强光抑制、走廊模式、去雾；</w:t>
            </w:r>
          </w:p>
          <w:p w14:paraId="7009E807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9.最大红外距离:≥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100m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14:paraId="09053594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10.支持智能红外功能：当开启红外灯光功能后，能根据所射目标距离自动调节红外辐射功率；</w:t>
            </w:r>
          </w:p>
          <w:p w14:paraId="0E0CB569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11.支持28个视频窗口进行预览；</w:t>
            </w:r>
          </w:p>
          <w:p w14:paraId="27CB35B6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12.支持区域入侵，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拌线入侵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，物品遗留/消失，虚焦侦测，场景变更的侦测，并且可以与报警联动；</w:t>
            </w:r>
          </w:p>
          <w:p w14:paraId="4BD43491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13.支持无SD卡、SD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卡空间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不足、SD卡出错、网络断开、IP冲突、移动检测、视频遮挡智能报警；</w:t>
            </w:r>
          </w:p>
          <w:p w14:paraId="6AF33C82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14.最低照度：彩色≤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0.001LX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，黑白≤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0.0001Lx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14:paraId="04A46035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15.支持可伸缩视频编码（SVC）技术，可根据网络环境，自适应传输码率；</w:t>
            </w:r>
          </w:p>
          <w:p w14:paraId="50A53514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16.防护等级：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IP67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IK10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，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752A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9C28A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9F59A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教室16个，考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办公室1个，监控室1个，保密室2个，考场走道和楼梯间10个</w:t>
            </w:r>
          </w:p>
        </w:tc>
      </w:tr>
      <w:tr w:rsidR="0042252E" w14:paraId="73A0BDA3" w14:textId="77777777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FCC4B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EFE7A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51A00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摄像机支架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B8E6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4AE4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优质钢材制造，半圆形挂装支架。（半球吊装支架）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6CDCB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6C3EE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95DC2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73E73935" w14:textId="77777777">
        <w:trPr>
          <w:trHeight w:val="8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E0190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87CF9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FF460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电源或POE转换器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2D36FB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D00B4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优质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12V2A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直流电源，拾音器供电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1AF2D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43B44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6F295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1CD04C12" w14:textId="77777777">
        <w:trPr>
          <w:trHeight w:val="16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E65F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45B82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7ACE6B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标考高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清拾音器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3240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浙江大华   DH-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HSA200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D890F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*1.符合《国家教育考试网上巡查系统视频标准技术规范（2017版）》的技术要求；</w:t>
            </w:r>
          </w:p>
          <w:p w14:paraId="37EC1F99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2.采用双芯、双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咪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头设计，两块独立高速运放芯片分别响应高灵敏度全指向性电容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咪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头，高调低频增强互补，音域宽广，声音清晰；</w:t>
            </w:r>
          </w:p>
          <w:p w14:paraId="4A1B52F4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3.高保真、宽动态采音，拾音面积可达120平方米以上，可依据监听环境，灵活调节增溢；</w:t>
            </w:r>
          </w:p>
          <w:p w14:paraId="23976809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4.频率响应：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20Hz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～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20KHz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90dB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声压、A加权)；信噪比：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75dB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(1米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40dB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音源) 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45dB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(10米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40dB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音源) 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1KHz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1Pa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；最大承受音压：At 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120dB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SPL, 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THD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&lt; 1% At 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125dB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SPL, 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THD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= &lt; 10%；</w:t>
            </w:r>
          </w:p>
          <w:p w14:paraId="21598F0B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5.专业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音频地铜铺设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计技术，可削减由电源、电路设计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等各方面引起的底噪，视听舒适，可长时间监听。</w:t>
            </w:r>
          </w:p>
          <w:p w14:paraId="117166D7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6.具备动态语音降噪处理技术，当监听围内有人讲话时，环境噪音自动抑制，突出人声效果。</w:t>
            </w:r>
          </w:p>
          <w:p w14:paraId="3D7D2C1A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7.有采用多种滤波复合技术调节，能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有效将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远端外围的杂音过滤模糊处理，突出监听主体。</w:t>
            </w:r>
          </w:p>
          <w:p w14:paraId="267FB7DE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8.产品防啸叫陷波处理，对后端接入设备无强冲击，长时间使用无异响。</w:t>
            </w:r>
          </w:p>
          <w:p w14:paraId="06702648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9.声音捕捉全面，信号输出洁净清晰，录音回放效果好，人声还原度高。</w:t>
            </w:r>
          </w:p>
          <w:p w14:paraId="00E8932C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10.采用双层金属烤漆网罩设计，时尚美观；滑块结构的挂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榫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式设计，吸顶侧墙安装均可，安装配件齐全。</w:t>
            </w:r>
          </w:p>
          <w:p w14:paraId="1D129CEB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11.低功耗宽电压工作电路设计DC 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12V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（±20%），可通过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PoE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摄像机反向供电。</w:t>
            </w:r>
          </w:p>
          <w:p w14:paraId="7D042460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12.工作环境： -30℃～70℃ </w:t>
            </w:r>
          </w:p>
          <w:p w14:paraId="71703B15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13.插针式接线端子带屏蔽层引线，电源（红色）、音频（白色）、公共地（黑色），无虚焊，不脱落；</w:t>
            </w:r>
          </w:p>
          <w:p w14:paraId="0A7CDEAB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B23CD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AF315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95A67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3F2BBC04" w14:textId="77777777">
        <w:trPr>
          <w:trHeight w:val="10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74F77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E320A4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解码上墙系统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CFCF66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标考高清电视墙管理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平台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A33B6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成都佳发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JF-PVW300K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D77F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1.符合《国家教育考试网上巡查系统视频标准技术规范（2017版）》和《重庆市国家教育考试标准化考点建设技术规范（2017版）》。                                                                                    </w:t>
            </w:r>
          </w:p>
          <w:p w14:paraId="49F5C99D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2.高清升级支持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H.264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H.265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视频编码标准，图像分辨率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支持主码流</w:t>
            </w:r>
            <w:proofErr w:type="spellStart"/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4K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（3840×2160）、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1080P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1920X1080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)、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子码流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720P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1280X720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D1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704X576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）。支持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G.711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AAC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音频编码标准，并支持Program Stream系统流和Transition Stream传输流的封装。兼容符合2007规范规定的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MPEG4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视频编码格式（Advanced Simple Profile不带B帧，不带GMC），MPEG Layer II音频编码标准，可对原有标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清系统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编码进行视频解码；</w:t>
            </w:r>
          </w:p>
          <w:p w14:paraId="4DBF3720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3.采用嵌入式设备，具备实时操作系统，并支持风扇、电源冗余设计；</w:t>
            </w:r>
          </w:p>
          <w:p w14:paraId="5EDFFFC9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4.支持板卡热插拔，支持HDMI、DVI、VGA等多种接口类型板卡；</w:t>
            </w:r>
          </w:p>
          <w:p w14:paraId="512A43BC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5.支持大屏拼接，支持开窗和漫游功能，单屏和融合窗口都支持1/4/9/16画面分割显示，单块板卡支持≥32个窗口；</w:t>
            </w:r>
          </w:p>
          <w:p w14:paraId="5C962480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6.保证解码效果，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拼接屏各物理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单元屏之间显示时差小于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5ms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，视频上墙延时小于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92ms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14:paraId="7522BD1C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7.支持在单屏/拼接屏上显示文字，文字字体、颜色、字符间距、背景色和速度可调节；</w:t>
            </w:r>
          </w:p>
          <w:p w14:paraId="25C8B2E1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8.设备支持开窗、漫游、漂移、改变形状等功能，单通道支持不少于36个图层叠加，支持多预案（不少于30个）定时轮巡，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轮巡时间间隔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轮巡预案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选择可配置；</w:t>
            </w:r>
          </w:p>
          <w:p w14:paraId="3D1362FB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9.支持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调用主码流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辅码流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、三码流解码，支持远程录像文件的解码上墙，并支持选择实时/流畅的解码策略（该条参数需提供第三方检测报告证明）；</w:t>
            </w:r>
          </w:p>
          <w:p w14:paraId="380DBABC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10.支持接入4000×3000、3296×2472、2592×2048、2048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×1536、1920×1080、1280×720等分辨率的视频，支持60帧/秒的视频，且支持100路视频（码率不低于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8Mbps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）同时进行接收和转发（该条参数需提供第三方检测报告证明）；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1196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95464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1B6C6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6AF58F6E" w14:textId="77777777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943E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BFF4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9AA8AC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解码卡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2C465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成都佳发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JF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PVW300K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D06H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-B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F5B2A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每张解码卡支持6路HDMI（或VGA或DVI）信号输出；支持电视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墙管理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软件远程控制。支持多屏拼接控制，开窗、漫游等大屏拼接功能；支持电子透雾功能；（12块大屏，监控上墙）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8409F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1BF60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8B8D0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4CD85DB1" w14:textId="77777777">
        <w:trPr>
          <w:trHeight w:val="10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CA9F6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380A1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141A2A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集中控制软件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2726A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成都佳发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JF-MAS3202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BC551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1.符合《国家教育考试网上巡查系统视频标准技术规范（2017版）》相关技术规范；</w:t>
            </w:r>
          </w:p>
          <w:p w14:paraId="075DF851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2.嵌入式设备，具备实时操作系统，本身具有抗病毒和抗攻击能力；</w:t>
            </w:r>
          </w:p>
          <w:p w14:paraId="151F1F74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3.通过配置电视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墙布局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及视频源连接关系，实现所见即所得，即屏幕上的布局和控制可完美的与电视墙的显示同步；</w:t>
            </w:r>
          </w:p>
          <w:p w14:paraId="6356A551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4.提供鹰眼地图对电视墙局部显示进行放大、缩小或全局查看，可查看每个窗口、通道图像的状态信息；</w:t>
            </w:r>
          </w:p>
          <w:p w14:paraId="4EDABDA1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5.支持GIS地图信息查看；</w:t>
            </w:r>
          </w:p>
          <w:p w14:paraId="2B71B4C1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6.支持双屏扩展显示；</w:t>
            </w:r>
          </w:p>
          <w:p w14:paraId="2554FFE5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7.支持灵活的屏幕、窗口控制特性；</w:t>
            </w:r>
          </w:p>
          <w:p w14:paraId="1B8B8E3E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8.支持输出屏幕的自由绑定、自由开窗、窗口放缩融合拼接以及漫游等功能；</w:t>
            </w:r>
          </w:p>
          <w:p w14:paraId="204A1858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9.支持远程控制解码矩阵和电视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墙管理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平台对音视频图像以及编码图像的上墙解码和管理；</w:t>
            </w:r>
          </w:p>
          <w:p w14:paraId="782231D6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10.分屏方式：支持控制电视墙1分屏、4分屏、6分屏、8分屏、9分屏、16分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屏多种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模式；</w:t>
            </w:r>
          </w:p>
          <w:p w14:paraId="0307D4E2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11.画面轮巡：支持设置多种自定义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的轮巡设置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14:paraId="4EE6CE5E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12.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轮巡模式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独立轮巡和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组合轮巡，同步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轮巡和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异步轮巡，定点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轮巡和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定长轮巡；</w:t>
            </w:r>
          </w:p>
          <w:p w14:paraId="4643C109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13状态展示：支持显示当前受控设备的状态，包括：当前屏幕的布局信息、窗口获取的图像信息、窗口全屏、码流信息、音频开启标志等；</w:t>
            </w:r>
          </w:p>
          <w:p w14:paraId="77AF44DB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14.方案控制：支持设置，计划，载入与保存方案等功能，并支持多种不同方案，包括屏幕布局方案、窗口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图像轮巡方案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、预置场景方案及时间计划方案；15.云台控制：支持云台设置方向、焦距、步长、自由旋转、左右边界以及预置点和3D快速定位等多种模式；</w:t>
            </w:r>
          </w:p>
          <w:p w14:paraId="18D47B78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16.大屏融合：支持屏幕的拼接融合；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5F4F5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2C50A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E0C24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5F8B494B" w14:textId="77777777">
        <w:trPr>
          <w:trHeight w:val="7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C4EA2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1A93AA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0DF107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HDMI矩阵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B854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18217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36进36出混合矩阵机箱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4K@60HZ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、支持无缝切换，自带拼接功能、输入/出接口板按键、红外遥控、双RS232、局域网、WEB控制、安卓APP控制、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标配双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备份电源、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6U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高度；输入&gt;=24,输出&gt;=12；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425F4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148FF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BB29B9" w14:textId="77777777" w:rsidR="0042252E" w:rsidRDefault="00657C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根据财政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lastRenderedPageBreak/>
              <w:t>发展专项资金审核项目，为达到较好效果，提前将安防监控项目中显示部分提前到该项目中实施</w:t>
            </w:r>
          </w:p>
        </w:tc>
      </w:tr>
      <w:tr w:rsidR="0042252E" w14:paraId="4D98BEE4" w14:textId="77777777">
        <w:trPr>
          <w:trHeight w:val="38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BD32F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FF3CDE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269E" w14:textId="77777777" w:rsidR="0042252E" w:rsidRDefault="00657CC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拼接屏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5914" w14:textId="77777777" w:rsidR="0042252E" w:rsidRDefault="00657C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55寸</w:t>
            </w:r>
            <w:proofErr w:type="spell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1.7mm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拼接屏</w:t>
            </w:r>
          </w:p>
          <w:p w14:paraId="6BBA8276" w14:textId="77777777" w:rsidR="0042252E" w:rsidRDefault="00657C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含</w:t>
            </w:r>
            <w:bookmarkStart w:id="0" w:name="OLE_LINK3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落地支架</w:t>
            </w:r>
            <w:bookmarkEnd w:id="0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及顶端条幅屏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AB1A2" w14:textId="5E8C9215" w:rsidR="0042252E" w:rsidRPr="00830F8B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1、</w:t>
            </w:r>
            <w:r w:rsidR="006D2F7F">
              <w:rPr>
                <w:rFonts w:ascii="宋体" w:hAnsi="宋体" w:cs="宋体" w:hint="eastAsia"/>
                <w:kern w:val="0"/>
                <w:sz w:val="20"/>
                <w:szCs w:val="20"/>
              </w:rPr>
              <w:t>3*4</w:t>
            </w:r>
            <w:bookmarkStart w:id="1" w:name="_GoBack"/>
            <w:bookmarkEnd w:id="1"/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LCD拼接屏，拼缝不大于</w:t>
            </w:r>
            <w:proofErr w:type="spellStart"/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1.7mm</w:t>
            </w:r>
            <w:proofErr w:type="spellEnd"/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，屏幕尺寸不小于55寸，采用直下式LED背光源，亮度均匀，无边界暗影现象，物理分辨率不低于1920 × 1080</w:t>
            </w:r>
          </w:p>
          <w:p w14:paraId="1722311A" w14:textId="77777777" w:rsidR="0042252E" w:rsidRPr="00830F8B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2、亮度不低于500 cd/m²，可视角不低于178°，对比度不低于1200:1</w:t>
            </w:r>
          </w:p>
          <w:p w14:paraId="6284CD8C" w14:textId="77777777" w:rsidR="0042252E" w:rsidRPr="00830F8B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3、设备内置音视频输入接口不少于1个HDMI口，1个DVI口，1个USB口</w:t>
            </w:r>
          </w:p>
          <w:p w14:paraId="3212DF50" w14:textId="77777777" w:rsidR="0042252E" w:rsidRPr="00830F8B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4、设备整屏功耗不高于245 W， 待机功耗不高于 0.5 W</w:t>
            </w:r>
          </w:p>
          <w:p w14:paraId="627C7FAC" w14:textId="77777777" w:rsidR="0042252E" w:rsidRPr="00830F8B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5、设备内置MPEG、JPEG和 Real media解码器，支持点播U盘、移动硬盘中的视频、图片、音频或文本资源</w:t>
            </w:r>
          </w:p>
          <w:p w14:paraId="222853EC" w14:textId="77777777" w:rsidR="0042252E" w:rsidRPr="00830F8B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6、设备支持节能模式，打开节能模式后，对应拼接单元上会依次显示实时百分比功率、实时功率、累计功率等直观显示项目</w:t>
            </w:r>
          </w:p>
          <w:p w14:paraId="4A3927ED" w14:textId="77777777" w:rsidR="0042252E" w:rsidRPr="00830F8B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7、设备支持标准、柔和、动态、自定义等多种图像显示模式：自定义下可以随意修改亮度、对比度、锐度、饱和度、色调的值；支持正常、3种夜晚和3种日照等多种情景模式，能适应夜晚过暗或</w:t>
            </w:r>
            <w:proofErr w:type="gramStart"/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白天过曝情景</w:t>
            </w:r>
            <w:proofErr w:type="gramEnd"/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的显示，具有宽动态效果</w:t>
            </w:r>
          </w:p>
          <w:p w14:paraId="16039BFD" w14:textId="77777777" w:rsidR="0042252E" w:rsidRPr="00830F8B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8、拼接</w:t>
            </w:r>
            <w:proofErr w:type="gramStart"/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屏具备</w:t>
            </w:r>
            <w:proofErr w:type="gramEnd"/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智能温控功能，当屏幕温度在65-70℃之间时，会提醒用户温度过高；当温度超过70℃，屏幕会立即进入休眠状态；等温度降至60℃以下会被唤醒或者通过遥控器主动唤醒</w:t>
            </w:r>
          </w:p>
          <w:p w14:paraId="6BB773B3" w14:textId="77777777" w:rsidR="0042252E" w:rsidRPr="00830F8B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9、支持防灼烧功能，能够有效改善液晶长时间显示静态画面时造成的残影现象</w:t>
            </w:r>
          </w:p>
          <w:p w14:paraId="6B9172D1" w14:textId="77777777" w:rsidR="0042252E" w:rsidRPr="00830F8B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10、采用模块化设计，方便安装、拆卸，不需要取下屏体就可以进行维护，易于扩充</w:t>
            </w:r>
          </w:p>
          <w:p w14:paraId="1A020D02" w14:textId="77777777" w:rsidR="0042252E" w:rsidRPr="00830F8B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11、含落地支架（柜），顶部可安装条幅屏</w:t>
            </w:r>
          </w:p>
          <w:p w14:paraId="2F52F861" w14:textId="77777777" w:rsidR="0042252E" w:rsidRPr="00830F8B" w:rsidRDefault="00657C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12、顶部约1-2㎡条幅屏，具体尺寸根据现场空间确定，支持</w:t>
            </w:r>
            <w:proofErr w:type="spellStart"/>
            <w:r w:rsidRPr="00830F8B">
              <w:rPr>
                <w:rFonts w:ascii="宋体" w:hAnsi="宋体" w:cs="宋体" w:hint="eastAsia"/>
                <w:kern w:val="0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06A6" w14:textId="77777777" w:rsidR="0042252E" w:rsidRDefault="00657CC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1ADA" w14:textId="77777777" w:rsidR="0042252E" w:rsidRDefault="00657CC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D14BB" w14:textId="77777777" w:rsidR="0042252E" w:rsidRDefault="0042252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2252E" w14:paraId="46375B81" w14:textId="77777777">
        <w:trPr>
          <w:trHeight w:val="8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38893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F4A3B67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1E8254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网络功放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824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9B72E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1台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600W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网络功放+播放软件+专用电脑（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I5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\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16G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\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480G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SSD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\23.8寸显示器\键盘套装）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E4ABD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F8DBD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8620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5916E7D6" w14:textId="77777777">
        <w:trPr>
          <w:trHeight w:val="5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02F24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58A799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6549C5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接入交换机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B5351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HUAWEI 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S5735S-L8P4S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-QA2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27765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8口POE，全千兆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9CCAA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B1256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4C975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16FEB0E5" w14:textId="77777777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23E58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B7C89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6A8CAC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网络电话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0A07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2D5DE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3912C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CA6B4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253DD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3B5E355A" w14:textId="77777777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DB5D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43429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BE2041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小机柜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DFD79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3U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48CED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3U550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宽180深450高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E3B05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D51F7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121A9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6FAE194B" w14:textId="77777777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5753E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3CCC5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FEDB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电源线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1785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RVV2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*1.5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04B28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国标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RVV2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*1.5纯铜电源线，符合国家相关检测标准。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4E89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4E40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4CF3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7FE6FD76" w14:textId="77777777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D6260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EA53E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922D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音频线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9055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RVVP3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*0.75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13983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国标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RVVP3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*0.75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126D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0371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9B45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00138CD6" w14:textId="77777777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FF93C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D8223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860A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7B15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超5类国标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8936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超五类类双绞线，符合国家相关检测标准，必须过测试。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3EE6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0F68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9F13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72608508" w14:textId="77777777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40353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038C6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F958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ED88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7085D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PVC管材、接插件、水晶头、跳线等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E3FD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3306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2E35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0A0B9FC3" w14:textId="77777777">
        <w:trPr>
          <w:trHeight w:val="6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2DA1A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C3F6A" w14:textId="77777777" w:rsidR="0042252E" w:rsidRDefault="004225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1844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施工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7082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9265A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线缆铺设、设备安装、设备调试、系统接入（电子钟、广播、教室网络迁移恢复、设备调试）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7BB9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DB71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5271" w14:textId="77777777" w:rsidR="0042252E" w:rsidRDefault="00657C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2252E" w14:paraId="6E0FFB57" w14:textId="77777777">
        <w:trPr>
          <w:gridAfter w:val="6"/>
          <w:wAfter w:w="8154" w:type="dxa"/>
          <w:trHeight w:val="709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71F199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7607" w14:textId="77777777" w:rsidR="0042252E" w:rsidRDefault="00657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C6C4002" w14:textId="77777777" w:rsidR="0042252E" w:rsidRDefault="00657CC1">
      <w:pPr>
        <w:rPr>
          <w:color w:val="000000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</w:t>
      </w:r>
      <w:proofErr w:type="gramStart"/>
      <w:r>
        <w:rPr>
          <w:rFonts w:hint="eastAsia"/>
          <w:color w:val="000000"/>
        </w:rPr>
        <w:t>谈文件</w:t>
      </w:r>
      <w:proofErr w:type="gramEnd"/>
      <w:r>
        <w:rPr>
          <w:rFonts w:hint="eastAsia"/>
          <w:color w:val="000000"/>
        </w:rPr>
        <w:t>注明品牌型号和详细参数。</w:t>
      </w:r>
    </w:p>
    <w:p w14:paraId="6809755A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14:paraId="460A5BD4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14:paraId="2412A332" w14:textId="77777777" w:rsidR="0042252E" w:rsidRPr="00442346" w:rsidRDefault="00657CC1">
      <w:pPr>
        <w:ind w:firstLineChars="300" w:firstLine="630"/>
      </w:pPr>
      <w:r w:rsidRPr="00442346">
        <w:rPr>
          <w:rFonts w:hint="eastAsia"/>
        </w:rPr>
        <w:t>4.</w:t>
      </w:r>
      <w:r w:rsidRPr="00442346">
        <w:rPr>
          <w:rFonts w:hint="eastAsia"/>
        </w:rPr>
        <w:t>商家需配合完成考试院联网及验收工作。</w:t>
      </w:r>
    </w:p>
    <w:p w14:paraId="7F32A11A" w14:textId="77777777" w:rsidR="0042252E" w:rsidRDefault="00657CC1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42252E" w14:paraId="36B9CF83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AC9E" w14:textId="77777777" w:rsidR="0042252E" w:rsidRDefault="00657CC1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42252E" w14:paraId="64B04889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29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44B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C3DA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135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D9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B79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8F3" w14:textId="77777777" w:rsidR="0042252E" w:rsidRDefault="00657CC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79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90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06C7B7D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2242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0EC8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ED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D1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BED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6B8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08E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78D0F8B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E17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4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5114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ED1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ED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DC5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D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21F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577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31CBDDC5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824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032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970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8BC7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051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ECC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3B5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4A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52E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2AF9B06B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9B1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1F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87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3AFF0EA" w14:textId="77777777" w:rsidR="0042252E" w:rsidRDefault="0042252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42252E" w14:paraId="48FB4F49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CBD3B" w14:textId="77777777" w:rsidR="0042252E" w:rsidRDefault="00657CC1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42252E" w14:paraId="698E0E99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7C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65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B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B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89E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7A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DA2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FD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207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2354411C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54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EDD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82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B27E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E9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96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DD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C7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0951F9E1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D26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43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F1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68CA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6E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C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D05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0F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A4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10E667E0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8F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E7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3C0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5A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9C9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8E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DFC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4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87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448EC6" w14:textId="77777777" w:rsidR="0042252E" w:rsidRDefault="00657CC1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</w:t>
      </w:r>
      <w:proofErr w:type="gramStart"/>
      <w:r>
        <w:rPr>
          <w:rFonts w:ascii="宋体" w:hAnsi="宋体" w:hint="eastAsia"/>
          <w:b/>
          <w:bCs/>
          <w:sz w:val="24"/>
        </w:rPr>
        <w:t>谈文件</w:t>
      </w:r>
      <w:proofErr w:type="gramEnd"/>
      <w:r>
        <w:rPr>
          <w:rFonts w:ascii="宋体" w:hAnsi="宋体" w:hint="eastAsia"/>
          <w:b/>
          <w:bCs/>
          <w:sz w:val="24"/>
        </w:rPr>
        <w:t>要求：</w:t>
      </w:r>
    </w:p>
    <w:p w14:paraId="66EE58D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</w:t>
      </w:r>
      <w:r>
        <w:rPr>
          <w:rFonts w:ascii="宋体" w:hAnsi="宋体" w:hint="eastAsia"/>
          <w:color w:val="000000"/>
          <w:sz w:val="24"/>
        </w:rPr>
        <w:lastRenderedPageBreak/>
        <w:t>术要求。</w:t>
      </w:r>
    </w:p>
    <w:p w14:paraId="51EE00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14:paraId="2D29A64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 竞价人在竞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中需提供企业现行合法有效的营业执照（或营业执照公证件）复印件（盖公章）以及售后服务承诺等相关证明。</w:t>
      </w:r>
    </w:p>
    <w:p w14:paraId="2A53A11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</w:t>
      </w:r>
      <w:proofErr w:type="gramStart"/>
      <w:r>
        <w:rPr>
          <w:rFonts w:ascii="宋体" w:hAnsi="宋体" w:hint="eastAsia"/>
          <w:color w:val="000000"/>
          <w:sz w:val="24"/>
        </w:rPr>
        <w:t>谈单位</w:t>
      </w:r>
      <w:proofErr w:type="gramEnd"/>
      <w:r>
        <w:rPr>
          <w:rFonts w:ascii="宋体" w:hAnsi="宋体" w:hint="eastAsia"/>
          <w:color w:val="000000"/>
          <w:sz w:val="24"/>
        </w:rPr>
        <w:t>法定代表人未能到现场参与，委托单位其他人员参与竞谈的，需提供法定代表人授权委托书。</w:t>
      </w:r>
    </w:p>
    <w:p w14:paraId="3349C59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2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77777777" w:rsidR="0042252E" w:rsidRDefault="00657C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3" w:name="OLE_LINK1"/>
      <w:r>
        <w:rPr>
          <w:rFonts w:ascii="宋体" w:hAnsi="宋体" w:hint="eastAsia"/>
          <w:sz w:val="24"/>
        </w:rPr>
        <w:t>中标单位应于</w:t>
      </w:r>
      <w:r w:rsidRPr="00372786">
        <w:rPr>
          <w:rFonts w:ascii="宋体" w:hAnsi="宋体" w:hint="eastAsia"/>
          <w:sz w:val="24"/>
        </w:rPr>
        <w:t>中标日起30天内完成</w:t>
      </w:r>
      <w:r>
        <w:rPr>
          <w:rFonts w:ascii="宋体" w:hAnsi="宋体" w:hint="eastAsia"/>
          <w:sz w:val="24"/>
        </w:rPr>
        <w:t>供货并安装及调试，未按期交付使用，又未向采购人提出书面申请说明，视为违约，不支付款项，也不退还其保证金。项目完工后由竞价人向采购人提交验收申请，</w:t>
      </w:r>
      <w:r w:rsidRPr="00372786">
        <w:rPr>
          <w:rFonts w:ascii="宋体" w:hAnsi="宋体" w:hint="eastAsia"/>
          <w:sz w:val="24"/>
        </w:rPr>
        <w:t>经采购人及重庆市考试院验收合格</w:t>
      </w:r>
      <w:r>
        <w:rPr>
          <w:rFonts w:ascii="宋体" w:hAnsi="宋体" w:hint="eastAsia"/>
          <w:sz w:val="24"/>
        </w:rPr>
        <w:t>后</w:t>
      </w:r>
      <w:proofErr w:type="gramStart"/>
      <w:r>
        <w:rPr>
          <w:rFonts w:ascii="宋体" w:hAnsi="宋体" w:hint="eastAsia"/>
          <w:sz w:val="24"/>
        </w:rPr>
        <w:t>付合同</w:t>
      </w:r>
      <w:proofErr w:type="gramEnd"/>
      <w:r>
        <w:rPr>
          <w:rFonts w:ascii="宋体" w:hAnsi="宋体" w:hint="eastAsia"/>
          <w:sz w:val="24"/>
        </w:rPr>
        <w:t>总金额的95%，余5%作为质保金，质保期满付款，详细付款条款以合同约定为准。</w:t>
      </w:r>
    </w:p>
    <w:bookmarkEnd w:id="2"/>
    <w:bookmarkEnd w:id="3"/>
    <w:p w14:paraId="37D6F464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3078B4C0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proofErr w:type="spellStart"/>
      <w:r w:rsidR="00BD542C">
        <w:rPr>
          <w:rFonts w:ascii="宋体" w:hAnsi="宋体" w:hint="eastAsia"/>
          <w:color w:val="000000"/>
          <w:sz w:val="24"/>
        </w:rPr>
        <w:t>B501</w:t>
      </w:r>
      <w:proofErr w:type="spellEnd"/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7AB9122A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2.谈判时间：2025年</w:t>
      </w:r>
      <w:r w:rsidR="00BD542C"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月2</w:t>
      </w:r>
      <w:r w:rsidR="00BD542C">
        <w:rPr>
          <w:rFonts w:ascii="宋体" w:hAnsi="宋体" w:hint="eastAsia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日下午16:00，提前半小时到场签到。</w:t>
      </w:r>
    </w:p>
    <w:p w14:paraId="09C845F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14:paraId="49D63324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14:paraId="65E7264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14:paraId="026D277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14:paraId="331700E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14:paraId="00E4DBE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账</w:t>
      </w:r>
      <w:proofErr w:type="gramEnd"/>
      <w:r>
        <w:rPr>
          <w:rFonts w:ascii="宋体" w:hAnsi="宋体" w:hint="eastAsia"/>
          <w:color w:val="000000"/>
          <w:sz w:val="24"/>
        </w:rPr>
        <w:t xml:space="preserve">  号：3100090009264104857</w:t>
      </w:r>
    </w:p>
    <w:p w14:paraId="7CA11A4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14:paraId="64E3919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42252E" w:rsidRDefault="00657CC1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42252E" w:rsidRDefault="00657CC1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42252E" w:rsidRDefault="00657CC1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42252E" w:rsidRDefault="00657CC1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42252E" w:rsidRDefault="00657CC1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42252E" w:rsidRDefault="0042252E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42252E" w:rsidRDefault="00657CC1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42252E" w:rsidRDefault="00657CC1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3CEF84A5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</w:t>
      </w:r>
      <w:proofErr w:type="gramStart"/>
      <w:r>
        <w:rPr>
          <w:rFonts w:ascii="宋体" w:hAnsi="宋体" w:hint="eastAsia"/>
          <w:color w:val="000000"/>
          <w:sz w:val="24"/>
        </w:rPr>
        <w:t>本价格</w:t>
      </w:r>
      <w:proofErr w:type="gramEnd"/>
      <w:r>
        <w:rPr>
          <w:rFonts w:ascii="宋体" w:hAnsi="宋体" w:hint="eastAsia"/>
          <w:color w:val="000000"/>
          <w:sz w:val="24"/>
        </w:rPr>
        <w:t>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4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4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4933E62B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</w:t>
      </w:r>
      <w:proofErr w:type="gramStart"/>
      <w:r>
        <w:rPr>
          <w:rFonts w:hint="eastAsia"/>
          <w:color w:val="000000"/>
          <w:sz w:val="24"/>
          <w:szCs w:val="24"/>
        </w:rPr>
        <w:t>签定</w:t>
      </w:r>
      <w:proofErr w:type="gramEnd"/>
      <w:r>
        <w:rPr>
          <w:rFonts w:hint="eastAsia"/>
          <w:color w:val="000000"/>
          <w:sz w:val="24"/>
          <w:szCs w:val="24"/>
        </w:rPr>
        <w:t>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50CDCE83" w14:textId="77777777" w:rsidR="0042252E" w:rsidRDefault="00657CC1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42252E" w:rsidRDefault="00657CC1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42252E" w:rsidRDefault="00657CC1" w:rsidP="0037278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</w:t>
      </w:r>
      <w:proofErr w:type="gramStart"/>
      <w:r>
        <w:rPr>
          <w:rFonts w:hint="eastAsia"/>
          <w:color w:val="000000"/>
          <w:sz w:val="24"/>
          <w:szCs w:val="24"/>
        </w:rPr>
        <w:t>作出</w:t>
      </w:r>
      <w:proofErr w:type="gramEnd"/>
      <w:r>
        <w:rPr>
          <w:rFonts w:hint="eastAsia"/>
          <w:color w:val="000000"/>
          <w:sz w:val="24"/>
          <w:szCs w:val="24"/>
        </w:rPr>
        <w:t>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42252E" w:rsidRDefault="0042252E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14:paraId="161D3C69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</w:t>
      </w:r>
      <w:proofErr w:type="gramStart"/>
      <w:r>
        <w:rPr>
          <w:rFonts w:ascii="宋体" w:hAnsi="宋体" w:hint="eastAsia"/>
          <w:color w:val="000000"/>
          <w:sz w:val="24"/>
        </w:rPr>
        <w:t>人兹同意</w:t>
      </w:r>
      <w:proofErr w:type="gramEnd"/>
      <w:r>
        <w:rPr>
          <w:rFonts w:ascii="宋体" w:hAnsi="宋体" w:hint="eastAsia"/>
          <w:color w:val="000000"/>
          <w:sz w:val="24"/>
        </w:rPr>
        <w:t>如下：</w:t>
      </w:r>
    </w:p>
    <w:p w14:paraId="6981CD8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14:paraId="7F8D312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14:paraId="60A925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14:paraId="0CBFF84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14:paraId="58C4B92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42252E" w:rsidRDefault="0042252E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42252E" w:rsidRDefault="00657CC1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42252E" w:rsidRDefault="00657CC1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14:paraId="2062018D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(竞价人名称)的法定代表人，现授权委托           (姓名)（身份证号码：                     ）为我公司代理人，参加          (竞争性谈判人)的                    </w:t>
      </w:r>
      <w:r>
        <w:rPr>
          <w:rFonts w:ascii="宋体" w:hAnsi="宋体" w:hint="eastAsia"/>
          <w:color w:val="000000"/>
          <w:sz w:val="24"/>
        </w:rPr>
        <w:lastRenderedPageBreak/>
        <w:t>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14:paraId="0A16ED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14:paraId="61B80322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2252E">
      <w:headerReference w:type="default" r:id="rId7"/>
      <w:footerReference w:type="even" r:id="rId8"/>
      <w:footerReference w:type="default" r:id="rId9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EB06D" w14:textId="77777777" w:rsidR="0073491B" w:rsidRDefault="0073491B">
      <w:r>
        <w:separator/>
      </w:r>
    </w:p>
  </w:endnote>
  <w:endnote w:type="continuationSeparator" w:id="0">
    <w:p w14:paraId="6C2B2D22" w14:textId="77777777" w:rsidR="0073491B" w:rsidRDefault="0073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028AB0FD-9D38-41CE-8B32-167A4493AD8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1F2A4B27-BAC6-406B-B1B7-61C917926A3E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DD48ABAD-F336-4C50-93FD-3DE2462EDD1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4CB757AD-4CE6-4618-8D38-3AB7DFEE12A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815DA898-65C8-4368-ABDA-31BEB8EEFA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559A9" w14:textId="77777777" w:rsidR="0042252E" w:rsidRDefault="00657CC1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42252E" w:rsidRDefault="00422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3DEC0" w14:textId="77777777" w:rsidR="0042252E" w:rsidRDefault="00657CC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2F7F" w:rsidRPr="006D2F7F">
      <w:rPr>
        <w:noProof/>
        <w:lang w:val="zh-CN"/>
      </w:rPr>
      <w:t>8</w:t>
    </w:r>
    <w:r>
      <w:fldChar w:fldCharType="end"/>
    </w:r>
  </w:p>
  <w:p w14:paraId="59189C0A" w14:textId="77777777" w:rsidR="0042252E" w:rsidRDefault="00422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2E9A1" w14:textId="77777777" w:rsidR="0073491B" w:rsidRDefault="0073491B">
      <w:r>
        <w:separator/>
      </w:r>
    </w:p>
  </w:footnote>
  <w:footnote w:type="continuationSeparator" w:id="0">
    <w:p w14:paraId="4CC805E2" w14:textId="77777777" w:rsidR="0073491B" w:rsidRDefault="00734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8E5E" w14:textId="77777777" w:rsidR="0042252E" w:rsidRDefault="0042252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80"/>
    <w:rsid w:val="001005D7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6F2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AF"/>
    <w:rsid w:val="003D1A9D"/>
    <w:rsid w:val="003D23DB"/>
    <w:rsid w:val="003D31D7"/>
    <w:rsid w:val="003D5BB3"/>
    <w:rsid w:val="003E0A66"/>
    <w:rsid w:val="003E17C6"/>
    <w:rsid w:val="003E1885"/>
    <w:rsid w:val="003E2B71"/>
    <w:rsid w:val="003E331A"/>
    <w:rsid w:val="003E3363"/>
    <w:rsid w:val="003E48F6"/>
    <w:rsid w:val="003E54B3"/>
    <w:rsid w:val="003E584B"/>
    <w:rsid w:val="003E5EB4"/>
    <w:rsid w:val="003E640E"/>
    <w:rsid w:val="003E6FD1"/>
    <w:rsid w:val="003F03EE"/>
    <w:rsid w:val="003F0B4A"/>
    <w:rsid w:val="003F1FD7"/>
    <w:rsid w:val="003F27A1"/>
    <w:rsid w:val="003F339E"/>
    <w:rsid w:val="003F4751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2E8"/>
    <w:rsid w:val="004F344F"/>
    <w:rsid w:val="004F4522"/>
    <w:rsid w:val="004F469D"/>
    <w:rsid w:val="004F4E6A"/>
    <w:rsid w:val="004F503D"/>
    <w:rsid w:val="004F6529"/>
    <w:rsid w:val="00500307"/>
    <w:rsid w:val="00500D7B"/>
    <w:rsid w:val="00502840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63CF"/>
    <w:rsid w:val="006C63F5"/>
    <w:rsid w:val="006C709A"/>
    <w:rsid w:val="006C71C7"/>
    <w:rsid w:val="006C7618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3264"/>
    <w:rsid w:val="007934B9"/>
    <w:rsid w:val="00794C25"/>
    <w:rsid w:val="00796425"/>
    <w:rsid w:val="00797287"/>
    <w:rsid w:val="00797EAC"/>
    <w:rsid w:val="007A08D8"/>
    <w:rsid w:val="007A13D6"/>
    <w:rsid w:val="007A526A"/>
    <w:rsid w:val="007A5456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1893"/>
    <w:rsid w:val="00A14068"/>
    <w:rsid w:val="00A143B7"/>
    <w:rsid w:val="00A1483C"/>
    <w:rsid w:val="00A1505C"/>
    <w:rsid w:val="00A15E9A"/>
    <w:rsid w:val="00A16CBB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4F6F"/>
    <w:rsid w:val="00B85542"/>
    <w:rsid w:val="00B85C21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748C"/>
    <w:rsid w:val="00BB7EDC"/>
    <w:rsid w:val="00BC1791"/>
    <w:rsid w:val="00BC2211"/>
    <w:rsid w:val="00BC27F7"/>
    <w:rsid w:val="00BC2FC2"/>
    <w:rsid w:val="00BC5357"/>
    <w:rsid w:val="00BC5C56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1418"/>
    <w:rsid w:val="00EC19AF"/>
    <w:rsid w:val="00EC2713"/>
    <w:rsid w:val="00EC34AF"/>
    <w:rsid w:val="00EC3AD9"/>
    <w:rsid w:val="00EC5024"/>
    <w:rsid w:val="00EC542C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280E"/>
    <w:rsid w:val="00EE31E3"/>
    <w:rsid w:val="00EE375E"/>
    <w:rsid w:val="00EE3C83"/>
    <w:rsid w:val="00EE42FB"/>
    <w:rsid w:val="00EE44E3"/>
    <w:rsid w:val="00EE6BBB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865"/>
    <w:rsid w:val="00FA47A8"/>
    <w:rsid w:val="00FA6076"/>
    <w:rsid w:val="00FA6099"/>
    <w:rsid w:val="00FA6BE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/>
    <w:lsdException w:name="Subtitle" w:locked="1" w:semiHidden="0" w:uiPriority="0" w:unhideWhenUsed="0" w:qFormat="1"/>
    <w:lsdException w:name="Date" w:semiHidden="0" w:uiPriority="0"/>
    <w:lsdException w:name="Body Text Indent 2" w:semiHidden="0" w:uiPriority="0"/>
    <w:lsdException w:name="Body Text Indent 3" w:semiHidden="0" w:uiPriority="0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/>
    <w:lsdException w:name="annotation subject" w:uiPriority="0" w:unhideWhenUsed="0" w:qFormat="1"/>
    <w:lsdException w:name="Balloon Text" w:unhideWhenUsed="0"/>
    <w:lsdException w:name="Table Grid" w:semiHidden="0" w:uiPriority="59" w:unhideWhenUsed="0" w:qFormat="1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/>
    <w:lsdException w:name="Subtitle" w:locked="1" w:semiHidden="0" w:uiPriority="0" w:unhideWhenUsed="0" w:qFormat="1"/>
    <w:lsdException w:name="Date" w:semiHidden="0" w:uiPriority="0"/>
    <w:lsdException w:name="Body Text Indent 2" w:semiHidden="0" w:uiPriority="0"/>
    <w:lsdException w:name="Body Text Indent 3" w:semiHidden="0" w:uiPriority="0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/>
    <w:lsdException w:name="annotation subject" w:uiPriority="0" w:unhideWhenUsed="0" w:qFormat="1"/>
    <w:lsdException w:name="Balloon Text" w:unhideWhenUsed="0"/>
    <w:lsdException w:name="Table Grid" w:semiHidden="0" w:uiPriority="59" w:unhideWhenUsed="0" w:qFormat="1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1584</Words>
  <Characters>9031</Characters>
  <Application>Microsoft Office Word</Application>
  <DocSecurity>0</DocSecurity>
  <Lines>75</Lines>
  <Paragraphs>21</Paragraphs>
  <ScaleCrop>false</ScaleCrop>
  <Company>微软中国</Company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欧阳怡然</cp:lastModifiedBy>
  <cp:revision>16</cp:revision>
  <cp:lastPrinted>2021-06-30T09:03:00Z</cp:lastPrinted>
  <dcterms:created xsi:type="dcterms:W3CDTF">2025-03-17T01:19:00Z</dcterms:created>
  <dcterms:modified xsi:type="dcterms:W3CDTF">2025-03-18T05:18:00Z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5460FFDB803B4FB390DB5FF9E8ED489F</vt:lpwstr>
  </property>
</Properties>
</file>